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1D49" w:rsidRPr="00231D49" w:rsidRDefault="00231D49" w:rsidP="00231D49">
      <w:pPr>
        <w:contextualSpacing/>
        <w:jc w:val="center"/>
        <w:rPr>
          <w:b/>
        </w:rPr>
      </w:pPr>
      <w:r w:rsidRPr="00231D49">
        <w:rPr>
          <w:b/>
        </w:rPr>
        <w:t>PSAT Quick Reference</w:t>
      </w:r>
    </w:p>
    <w:p w:rsidR="00231D49" w:rsidRDefault="00231D49" w:rsidP="00231D49">
      <w:pPr>
        <w:contextualSpacing/>
      </w:pPr>
    </w:p>
    <w:p w:rsidR="00231D49" w:rsidRDefault="00231D49" w:rsidP="00231D49">
      <w:pPr>
        <w:pStyle w:val="ListParagraph"/>
        <w:numPr>
          <w:ilvl w:val="0"/>
          <w:numId w:val="1"/>
        </w:numPr>
      </w:pPr>
      <w:r>
        <w:t>Colleges and universities require either the SAT or the ACT as part of the admissions process. The PSAT and the PLAN (10</w:t>
      </w:r>
      <w:r w:rsidRPr="00231D49">
        <w:rPr>
          <w:vertAlign w:val="superscript"/>
        </w:rPr>
        <w:t>th</w:t>
      </w:r>
      <w:r>
        <w:t xml:space="preserve"> grade) prepare students for those exams.</w:t>
      </w:r>
    </w:p>
    <w:p w:rsidR="00231D49" w:rsidRDefault="00231D49" w:rsidP="00231D49">
      <w:pPr>
        <w:pStyle w:val="ListParagraph"/>
      </w:pPr>
    </w:p>
    <w:p w:rsidR="00231D49" w:rsidRDefault="00231D49" w:rsidP="00231D49">
      <w:pPr>
        <w:pStyle w:val="ListParagraph"/>
        <w:numPr>
          <w:ilvl w:val="0"/>
          <w:numId w:val="1"/>
        </w:numPr>
      </w:pPr>
      <w:r>
        <w:t xml:space="preserve">What is the PSAT? </w:t>
      </w:r>
    </w:p>
    <w:p w:rsidR="00231D49" w:rsidRDefault="00231D49" w:rsidP="00231D49">
      <w:pPr>
        <w:pStyle w:val="ListParagraph"/>
      </w:pPr>
      <w:r>
        <w:t xml:space="preserve">The Preliminary SAT (PSAT)/National Merit Scholarship Qualifying Test (PSAT/NMSQT) is practice for the SAT Reasoning Test. While the PSAT is </w:t>
      </w:r>
      <w:proofErr w:type="spellStart"/>
      <w:r>
        <w:t>normed</w:t>
      </w:r>
      <w:proofErr w:type="spellEnd"/>
      <w:r>
        <w:t xml:space="preserve"> for 11</w:t>
      </w:r>
      <w:r w:rsidRPr="00231D49">
        <w:rPr>
          <w:vertAlign w:val="superscript"/>
        </w:rPr>
        <w:t>th</w:t>
      </w:r>
      <w:r>
        <w:t xml:space="preserve"> grade, many students take it earlier. During junior year, the PSAT is also used to qualify for the National Merit Scholarship Program as well as other national scholarship programs. The PSAT includes a writing skills section (no written essay), which is part of the SAT Reasoning Test.</w:t>
      </w:r>
    </w:p>
    <w:p w:rsidR="00231D49" w:rsidRDefault="00231D49" w:rsidP="00231D49">
      <w:pPr>
        <w:pStyle w:val="ListParagraph"/>
      </w:pPr>
    </w:p>
    <w:tbl>
      <w:tblPr>
        <w:tblStyle w:val="TableGrid"/>
        <w:tblW w:w="0" w:type="auto"/>
        <w:tblLook w:val="00BF"/>
      </w:tblPr>
      <w:tblGrid>
        <w:gridCol w:w="3798"/>
        <w:gridCol w:w="2106"/>
        <w:gridCol w:w="2952"/>
      </w:tblGrid>
      <w:tr w:rsidR="00231D49">
        <w:tc>
          <w:tcPr>
            <w:tcW w:w="3798" w:type="dxa"/>
          </w:tcPr>
          <w:p w:rsidR="00231D49" w:rsidRPr="00231D49" w:rsidRDefault="00231D49" w:rsidP="00231D49">
            <w:pPr>
              <w:pStyle w:val="ListParagraph"/>
              <w:ind w:left="0"/>
              <w:rPr>
                <w:b/>
              </w:rPr>
            </w:pPr>
            <w:r w:rsidRPr="00231D49">
              <w:rPr>
                <w:b/>
              </w:rPr>
              <w:t>Subject</w:t>
            </w:r>
          </w:p>
        </w:tc>
        <w:tc>
          <w:tcPr>
            <w:tcW w:w="2106" w:type="dxa"/>
          </w:tcPr>
          <w:p w:rsidR="00231D49" w:rsidRPr="00231D49" w:rsidRDefault="00231D49" w:rsidP="00231D49">
            <w:pPr>
              <w:pStyle w:val="ListParagraph"/>
              <w:ind w:left="0"/>
              <w:rPr>
                <w:b/>
              </w:rPr>
            </w:pPr>
            <w:r w:rsidRPr="00231D49">
              <w:rPr>
                <w:b/>
              </w:rPr>
              <w:t xml:space="preserve"># </w:t>
            </w:r>
            <w:proofErr w:type="gramStart"/>
            <w:r w:rsidRPr="00231D49">
              <w:rPr>
                <w:b/>
              </w:rPr>
              <w:t>of</w:t>
            </w:r>
            <w:proofErr w:type="gramEnd"/>
            <w:r w:rsidRPr="00231D49">
              <w:rPr>
                <w:b/>
              </w:rPr>
              <w:t xml:space="preserve"> Questions</w:t>
            </w:r>
          </w:p>
        </w:tc>
        <w:tc>
          <w:tcPr>
            <w:tcW w:w="2952" w:type="dxa"/>
          </w:tcPr>
          <w:p w:rsidR="00231D49" w:rsidRPr="00231D49" w:rsidRDefault="00231D49" w:rsidP="00231D49">
            <w:pPr>
              <w:pStyle w:val="ListParagraph"/>
              <w:ind w:left="0"/>
              <w:rPr>
                <w:b/>
              </w:rPr>
            </w:pPr>
            <w:r w:rsidRPr="00231D49">
              <w:rPr>
                <w:b/>
              </w:rPr>
              <w:t>Time allowed</w:t>
            </w:r>
          </w:p>
        </w:tc>
      </w:tr>
      <w:tr w:rsidR="00231D49">
        <w:tc>
          <w:tcPr>
            <w:tcW w:w="3798" w:type="dxa"/>
          </w:tcPr>
          <w:p w:rsidR="00231D49" w:rsidRPr="00231D49" w:rsidRDefault="00231D49" w:rsidP="00231D49">
            <w:pPr>
              <w:pStyle w:val="ListParagraph"/>
              <w:ind w:left="0"/>
              <w:rPr>
                <w:b/>
              </w:rPr>
            </w:pPr>
            <w:r w:rsidRPr="00231D49">
              <w:rPr>
                <w:b/>
              </w:rPr>
              <w:t>Critical Reading Skills</w:t>
            </w:r>
          </w:p>
          <w:p w:rsidR="00231D49" w:rsidRDefault="00231D49" w:rsidP="00231D49">
            <w:pPr>
              <w:pStyle w:val="ListParagraph"/>
              <w:ind w:left="0"/>
            </w:pPr>
            <w:r>
              <w:t>Sentence Completion Critical Reading</w:t>
            </w:r>
          </w:p>
        </w:tc>
        <w:tc>
          <w:tcPr>
            <w:tcW w:w="2106" w:type="dxa"/>
          </w:tcPr>
          <w:p w:rsidR="00231D49" w:rsidRDefault="00231D49" w:rsidP="00231D49">
            <w:pPr>
              <w:pStyle w:val="ListParagraph"/>
              <w:ind w:left="0"/>
            </w:pPr>
            <w:r>
              <w:t>48</w:t>
            </w:r>
          </w:p>
        </w:tc>
        <w:tc>
          <w:tcPr>
            <w:tcW w:w="2952" w:type="dxa"/>
          </w:tcPr>
          <w:p w:rsidR="00231D49" w:rsidRDefault="00231D49" w:rsidP="00231D49">
            <w:pPr>
              <w:pStyle w:val="ListParagraph"/>
              <w:ind w:left="0"/>
            </w:pPr>
            <w:r>
              <w:t>Two 25-min reading sections</w:t>
            </w:r>
          </w:p>
        </w:tc>
      </w:tr>
      <w:tr w:rsidR="00231D49">
        <w:tc>
          <w:tcPr>
            <w:tcW w:w="3798" w:type="dxa"/>
          </w:tcPr>
          <w:p w:rsidR="00231D49" w:rsidRDefault="00231D49" w:rsidP="00231D49">
            <w:pPr>
              <w:pStyle w:val="ListParagraph"/>
              <w:ind w:left="0"/>
              <w:rPr>
                <w:b/>
              </w:rPr>
            </w:pPr>
            <w:r>
              <w:rPr>
                <w:b/>
              </w:rPr>
              <w:t>Math</w:t>
            </w:r>
          </w:p>
          <w:p w:rsidR="00231D49" w:rsidRDefault="00231D49" w:rsidP="00231D49">
            <w:pPr>
              <w:pStyle w:val="ListParagraph"/>
              <w:ind w:left="0"/>
            </w:pPr>
            <w:r>
              <w:t>Numbers &amp; Operations</w:t>
            </w:r>
          </w:p>
          <w:p w:rsidR="00231D49" w:rsidRDefault="00231D49" w:rsidP="00231D49">
            <w:pPr>
              <w:pStyle w:val="ListParagraph"/>
              <w:ind w:left="0"/>
            </w:pPr>
            <w:r>
              <w:t>Algebra</w:t>
            </w:r>
          </w:p>
          <w:p w:rsidR="00231D49" w:rsidRDefault="00231D49" w:rsidP="00231D49">
            <w:pPr>
              <w:pStyle w:val="ListParagraph"/>
              <w:ind w:left="0"/>
            </w:pPr>
            <w:r>
              <w:t xml:space="preserve">Geometry </w:t>
            </w:r>
          </w:p>
          <w:p w:rsidR="00231D49" w:rsidRPr="00231D49" w:rsidRDefault="00231D49" w:rsidP="00231D49">
            <w:pPr>
              <w:pStyle w:val="ListParagraph"/>
              <w:ind w:left="0"/>
            </w:pPr>
            <w:r>
              <w:t>Data Analysis</w:t>
            </w:r>
          </w:p>
        </w:tc>
        <w:tc>
          <w:tcPr>
            <w:tcW w:w="2106" w:type="dxa"/>
          </w:tcPr>
          <w:p w:rsidR="00231D49" w:rsidRDefault="00231D49" w:rsidP="00231D49">
            <w:pPr>
              <w:pStyle w:val="ListParagraph"/>
              <w:ind w:left="0"/>
            </w:pPr>
            <w:r>
              <w:t>38</w:t>
            </w:r>
          </w:p>
        </w:tc>
        <w:tc>
          <w:tcPr>
            <w:tcW w:w="2952" w:type="dxa"/>
          </w:tcPr>
          <w:p w:rsidR="00231D49" w:rsidRDefault="00231D49" w:rsidP="00231D49">
            <w:pPr>
              <w:pStyle w:val="ListParagraph"/>
              <w:ind w:left="0"/>
            </w:pPr>
            <w:r>
              <w:t>Two 25-min math sections</w:t>
            </w:r>
          </w:p>
        </w:tc>
      </w:tr>
      <w:tr w:rsidR="00231D49">
        <w:tc>
          <w:tcPr>
            <w:tcW w:w="3798" w:type="dxa"/>
          </w:tcPr>
          <w:p w:rsidR="00231D49" w:rsidRDefault="00231D49" w:rsidP="00231D49">
            <w:pPr>
              <w:pStyle w:val="ListParagraph"/>
              <w:ind w:left="0"/>
              <w:rPr>
                <w:b/>
              </w:rPr>
            </w:pPr>
            <w:r>
              <w:rPr>
                <w:b/>
              </w:rPr>
              <w:t>Writing Skills</w:t>
            </w:r>
          </w:p>
          <w:p w:rsidR="00231D49" w:rsidRDefault="00231D49" w:rsidP="00231D49">
            <w:pPr>
              <w:pStyle w:val="ListParagraph"/>
              <w:ind w:left="0"/>
            </w:pPr>
            <w:r>
              <w:t>Identifying Sentence Errors</w:t>
            </w:r>
          </w:p>
          <w:p w:rsidR="00231D49" w:rsidRDefault="00231D49" w:rsidP="00231D49">
            <w:pPr>
              <w:pStyle w:val="ListParagraph"/>
              <w:ind w:left="0"/>
            </w:pPr>
            <w:r>
              <w:t>Improving Sentences</w:t>
            </w:r>
          </w:p>
          <w:p w:rsidR="00231D49" w:rsidRPr="00231D49" w:rsidRDefault="00231D49" w:rsidP="00231D49">
            <w:pPr>
              <w:pStyle w:val="ListParagraph"/>
              <w:ind w:left="0"/>
            </w:pPr>
            <w:r>
              <w:t>Improving Paragraphs</w:t>
            </w:r>
          </w:p>
        </w:tc>
        <w:tc>
          <w:tcPr>
            <w:tcW w:w="2106" w:type="dxa"/>
          </w:tcPr>
          <w:p w:rsidR="00231D49" w:rsidRDefault="00231D49" w:rsidP="00231D49">
            <w:pPr>
              <w:pStyle w:val="ListParagraph"/>
              <w:ind w:left="0"/>
            </w:pPr>
            <w:r>
              <w:t>39</w:t>
            </w:r>
          </w:p>
        </w:tc>
        <w:tc>
          <w:tcPr>
            <w:tcW w:w="2952" w:type="dxa"/>
          </w:tcPr>
          <w:p w:rsidR="00231D49" w:rsidRDefault="00231D49" w:rsidP="00231D49">
            <w:pPr>
              <w:pStyle w:val="ListParagraph"/>
              <w:ind w:left="0"/>
            </w:pPr>
            <w:r>
              <w:t xml:space="preserve">30 </w:t>
            </w:r>
            <w:proofErr w:type="spellStart"/>
            <w:r>
              <w:t>mins</w:t>
            </w:r>
            <w:proofErr w:type="spellEnd"/>
          </w:p>
        </w:tc>
      </w:tr>
    </w:tbl>
    <w:p w:rsidR="00231D49" w:rsidRDefault="00231D49" w:rsidP="00231D49">
      <w:pPr>
        <w:pStyle w:val="ListParagraph"/>
      </w:pPr>
    </w:p>
    <w:p w:rsidR="00231D49" w:rsidRDefault="00231D49" w:rsidP="00231D49">
      <w:pPr>
        <w:pStyle w:val="ListParagraph"/>
      </w:pPr>
      <w:r w:rsidRPr="00231D49">
        <w:rPr>
          <w:b/>
        </w:rPr>
        <w:t>Test Dates:</w:t>
      </w:r>
      <w:r>
        <w:t xml:space="preserve"> The PSAT is offered twice a year, a Wednesday and Saturday of the third week in October</w:t>
      </w:r>
    </w:p>
    <w:p w:rsidR="00231D49" w:rsidRDefault="00231D49" w:rsidP="00231D49"/>
    <w:p w:rsidR="00231D49" w:rsidRDefault="00231D49" w:rsidP="00231D49">
      <w:pPr>
        <w:pStyle w:val="ListParagraph"/>
      </w:pPr>
      <w:r w:rsidRPr="00231D49">
        <w:rPr>
          <w:b/>
        </w:rPr>
        <w:t>Question Format:</w:t>
      </w:r>
      <w:r>
        <w:t xml:space="preserve"> The critical reading sections use sentence completions and passage-based readings. The math section uses multiple-choice and student-produced responses. The writing section uses multiple-choice questions.</w:t>
      </w:r>
    </w:p>
    <w:p w:rsidR="00231D49" w:rsidRDefault="00231D49" w:rsidP="00231D49">
      <w:pPr>
        <w:pStyle w:val="ListParagraph"/>
      </w:pPr>
    </w:p>
    <w:p w:rsidR="00231D49" w:rsidRDefault="00231D49" w:rsidP="00231D49">
      <w:pPr>
        <w:pStyle w:val="ListParagraph"/>
      </w:pPr>
      <w:r w:rsidRPr="00231D49">
        <w:rPr>
          <w:b/>
        </w:rPr>
        <w:t>Additional Info:</w:t>
      </w:r>
      <w:r>
        <w:t xml:space="preserve"> Like the SAT, the PSAT uses a negative scoring system so a student loses a fraction of a point for each incorrect answer. Because students have been trained to answer every question on a test, the PSAT and SAT present a special challenge to many. Students must learn to recognize questions they should skip. Go to </w:t>
      </w:r>
      <w:hyperlink r:id="rId5" w:history="1">
        <w:r w:rsidRPr="00231D49">
          <w:rPr>
            <w:rStyle w:val="Hyperlink"/>
            <w:color w:val="000000" w:themeColor="text1"/>
          </w:rPr>
          <w:t>www.collegeboard.com</w:t>
        </w:r>
      </w:hyperlink>
      <w:r>
        <w:t xml:space="preserve"> for additional info.</w:t>
      </w:r>
    </w:p>
    <w:p w:rsidR="00231D49" w:rsidRDefault="00231D49" w:rsidP="00231D49">
      <w:pPr>
        <w:pStyle w:val="ListParagraph"/>
      </w:pPr>
    </w:p>
    <w:p w:rsidR="00231D49" w:rsidRDefault="00231D49" w:rsidP="00231D49">
      <w:pPr>
        <w:pStyle w:val="ListParagraph"/>
      </w:pPr>
    </w:p>
    <w:p w:rsidR="00231D49" w:rsidRDefault="00231D49" w:rsidP="00231D49">
      <w:pPr>
        <w:pStyle w:val="ListParagraph"/>
      </w:pPr>
      <w:r>
        <w:t>What should I bring on test day? Two #2 pencils, calculator (optional)</w:t>
      </w:r>
    </w:p>
    <w:p w:rsidR="00231D49" w:rsidRDefault="00231D49" w:rsidP="00231D49">
      <w:pPr>
        <w:pStyle w:val="ListParagraph"/>
      </w:pPr>
    </w:p>
    <w:p w:rsidR="000957BB" w:rsidRDefault="000957BB" w:rsidP="000957BB">
      <w:pPr>
        <w:jc w:val="right"/>
        <w:rPr>
          <w:b/>
        </w:rPr>
      </w:pPr>
    </w:p>
    <w:p w:rsidR="000957BB" w:rsidRDefault="000957BB" w:rsidP="000957BB">
      <w:pPr>
        <w:jc w:val="right"/>
        <w:rPr>
          <w:b/>
        </w:rPr>
      </w:pPr>
    </w:p>
    <w:p w:rsidR="000957BB" w:rsidRPr="000957BB" w:rsidRDefault="000957BB" w:rsidP="000957BB">
      <w:pPr>
        <w:jc w:val="right"/>
      </w:pPr>
      <w:r w:rsidRPr="000957BB">
        <w:t>Name: __________________</w:t>
      </w:r>
    </w:p>
    <w:p w:rsidR="00231D49" w:rsidRPr="000957BB" w:rsidRDefault="00231D49" w:rsidP="000957BB">
      <w:pPr>
        <w:jc w:val="center"/>
        <w:rPr>
          <w:b/>
        </w:rPr>
      </w:pPr>
      <w:r w:rsidRPr="000957BB">
        <w:rPr>
          <w:b/>
        </w:rPr>
        <w:t xml:space="preserve">PSAT </w:t>
      </w:r>
      <w:r w:rsidR="000957BB">
        <w:rPr>
          <w:b/>
        </w:rPr>
        <w:t>Exploration</w:t>
      </w:r>
    </w:p>
    <w:p w:rsidR="00231D49" w:rsidRDefault="00231D49" w:rsidP="00231D49">
      <w:pPr>
        <w:pStyle w:val="ListParagraph"/>
      </w:pPr>
    </w:p>
    <w:p w:rsidR="000957BB" w:rsidRDefault="00E1212A" w:rsidP="00E1212A">
      <w:r>
        <w:t xml:space="preserve">I. </w:t>
      </w:r>
      <w:r w:rsidR="000957BB" w:rsidRPr="000957BB">
        <w:rPr>
          <w:b/>
        </w:rPr>
        <w:t>Scavenger Hunt</w:t>
      </w:r>
      <w:r w:rsidR="000957BB">
        <w:t xml:space="preserve"> </w:t>
      </w:r>
    </w:p>
    <w:p w:rsidR="00E1212A" w:rsidRDefault="00231D49" w:rsidP="00E1212A">
      <w:r>
        <w:t xml:space="preserve">Go to </w:t>
      </w:r>
      <w:hyperlink r:id="rId6" w:history="1">
        <w:r w:rsidR="00E1212A" w:rsidRPr="00E1212A">
          <w:rPr>
            <w:rStyle w:val="Hyperlink"/>
            <w:color w:val="000000" w:themeColor="text1"/>
          </w:rPr>
          <w:t>http://harboravid.weebly.com</w:t>
        </w:r>
      </w:hyperlink>
    </w:p>
    <w:p w:rsidR="00E1212A" w:rsidRDefault="00E1212A" w:rsidP="00E1212A">
      <w:r>
        <w:t>Go to “Test Taking”</w:t>
      </w:r>
    </w:p>
    <w:p w:rsidR="00E1212A" w:rsidRDefault="00E1212A" w:rsidP="00E1212A">
      <w:r>
        <w:t>Use the PSAT Quick Reference to complete questions 1-13.</w:t>
      </w:r>
    </w:p>
    <w:p w:rsidR="00231D49" w:rsidRDefault="00231D49" w:rsidP="00231D49">
      <w:pPr>
        <w:pStyle w:val="ListParagraph"/>
      </w:pPr>
    </w:p>
    <w:p w:rsidR="00E1212A" w:rsidRDefault="00231D49" w:rsidP="00231D49">
      <w:pPr>
        <w:pStyle w:val="ListParagraph"/>
        <w:numPr>
          <w:ilvl w:val="0"/>
          <w:numId w:val="2"/>
        </w:numPr>
      </w:pPr>
      <w:r>
        <w:t>What grade level is the PSAT designed/</w:t>
      </w:r>
      <w:proofErr w:type="spellStart"/>
      <w:r>
        <w:t>normed</w:t>
      </w:r>
      <w:proofErr w:type="spellEnd"/>
      <w:r>
        <w:t xml:space="preserve"> for?</w:t>
      </w:r>
    </w:p>
    <w:p w:rsidR="00231D49" w:rsidRDefault="00231D49" w:rsidP="00E1212A">
      <w:pPr>
        <w:pStyle w:val="ListParagraph"/>
        <w:ind w:left="1080"/>
      </w:pPr>
    </w:p>
    <w:p w:rsidR="00E1212A" w:rsidRDefault="00231D49" w:rsidP="00E1212A">
      <w:pPr>
        <w:pStyle w:val="ListParagraph"/>
        <w:numPr>
          <w:ilvl w:val="0"/>
          <w:numId w:val="2"/>
        </w:numPr>
      </w:pPr>
      <w:r>
        <w:t>What are the test dates for the PSAT?</w:t>
      </w:r>
    </w:p>
    <w:p w:rsidR="00231D49" w:rsidRDefault="00231D49" w:rsidP="00E1212A">
      <w:pPr>
        <w:pStyle w:val="ListParagraph"/>
        <w:ind w:left="1080"/>
      </w:pPr>
    </w:p>
    <w:p w:rsidR="00E1212A" w:rsidRDefault="00231D49" w:rsidP="00231D49">
      <w:pPr>
        <w:pStyle w:val="ListParagraph"/>
        <w:numPr>
          <w:ilvl w:val="0"/>
          <w:numId w:val="2"/>
        </w:numPr>
      </w:pPr>
      <w:r>
        <w:t>What subject areas does the PSAT measure?</w:t>
      </w:r>
    </w:p>
    <w:p w:rsidR="00231D49" w:rsidRDefault="00231D49" w:rsidP="00E1212A">
      <w:pPr>
        <w:pStyle w:val="ListParagraph"/>
        <w:ind w:left="1080"/>
      </w:pPr>
    </w:p>
    <w:p w:rsidR="00E1212A" w:rsidRDefault="00231D49" w:rsidP="00231D49">
      <w:pPr>
        <w:pStyle w:val="ListParagraph"/>
        <w:numPr>
          <w:ilvl w:val="0"/>
          <w:numId w:val="2"/>
        </w:numPr>
      </w:pPr>
      <w:r>
        <w:t>How are the questions formatted?</w:t>
      </w:r>
    </w:p>
    <w:p w:rsidR="00231D49" w:rsidRDefault="00231D49" w:rsidP="00E1212A"/>
    <w:p w:rsidR="00E1212A" w:rsidRDefault="00231D49" w:rsidP="00231D49">
      <w:pPr>
        <w:pStyle w:val="ListParagraph"/>
        <w:numPr>
          <w:ilvl w:val="0"/>
          <w:numId w:val="2"/>
        </w:numPr>
      </w:pPr>
      <w:r>
        <w:t>How much time do you have to complete the math portion?</w:t>
      </w:r>
    </w:p>
    <w:p w:rsidR="00231D49" w:rsidRDefault="00231D49" w:rsidP="00E1212A"/>
    <w:p w:rsidR="00E1212A" w:rsidRDefault="00231D49" w:rsidP="00231D49">
      <w:pPr>
        <w:pStyle w:val="ListParagraph"/>
        <w:numPr>
          <w:ilvl w:val="0"/>
          <w:numId w:val="2"/>
        </w:numPr>
      </w:pPr>
      <w:r>
        <w:t>How do you register for the PSAT?</w:t>
      </w:r>
    </w:p>
    <w:p w:rsidR="00231D49" w:rsidRDefault="00231D49" w:rsidP="00E1212A"/>
    <w:p w:rsidR="00E1212A" w:rsidRDefault="00231D49" w:rsidP="00231D49">
      <w:pPr>
        <w:pStyle w:val="ListParagraph"/>
        <w:numPr>
          <w:ilvl w:val="0"/>
          <w:numId w:val="2"/>
        </w:numPr>
      </w:pPr>
      <w:r>
        <w:t>How much time do you have to complete the critical reading portion?</w:t>
      </w:r>
    </w:p>
    <w:p w:rsidR="00231D49" w:rsidRDefault="00231D49" w:rsidP="00E1212A"/>
    <w:p w:rsidR="00E1212A" w:rsidRDefault="00231D49" w:rsidP="00231D49">
      <w:pPr>
        <w:pStyle w:val="ListParagraph"/>
        <w:numPr>
          <w:ilvl w:val="0"/>
          <w:numId w:val="2"/>
        </w:numPr>
      </w:pPr>
      <w:r>
        <w:t>How much does it cost to take the PSAT?</w:t>
      </w:r>
    </w:p>
    <w:p w:rsidR="00231D49" w:rsidRDefault="00231D49" w:rsidP="00E1212A"/>
    <w:p w:rsidR="00E1212A" w:rsidRDefault="00231D49" w:rsidP="00231D49">
      <w:pPr>
        <w:pStyle w:val="ListParagraph"/>
        <w:numPr>
          <w:ilvl w:val="0"/>
          <w:numId w:val="2"/>
        </w:numPr>
      </w:pPr>
      <w:r>
        <w:t>How much time do you have to complete the writing portion?</w:t>
      </w:r>
    </w:p>
    <w:p w:rsidR="00231D49" w:rsidRDefault="00231D49" w:rsidP="00E1212A"/>
    <w:p w:rsidR="00E1212A" w:rsidRDefault="00231D49" w:rsidP="00231D49">
      <w:pPr>
        <w:pStyle w:val="ListParagraph"/>
        <w:numPr>
          <w:ilvl w:val="0"/>
          <w:numId w:val="2"/>
        </w:numPr>
      </w:pPr>
      <w:r>
        <w:t>Are you allowed to use a calculator?</w:t>
      </w:r>
    </w:p>
    <w:p w:rsidR="00231D49" w:rsidRDefault="00231D49" w:rsidP="00E1212A"/>
    <w:p w:rsidR="00E1212A" w:rsidRDefault="00231D49" w:rsidP="00231D49">
      <w:pPr>
        <w:pStyle w:val="ListParagraph"/>
        <w:numPr>
          <w:ilvl w:val="0"/>
          <w:numId w:val="2"/>
        </w:numPr>
      </w:pPr>
      <w:r>
        <w:t>Where can you find additional information on the PSAT?</w:t>
      </w:r>
    </w:p>
    <w:p w:rsidR="00231D49" w:rsidRDefault="00231D49" w:rsidP="00E1212A"/>
    <w:p w:rsidR="00E1212A" w:rsidRDefault="00231D49" w:rsidP="00231D49">
      <w:pPr>
        <w:pStyle w:val="ListParagraph"/>
        <w:numPr>
          <w:ilvl w:val="0"/>
          <w:numId w:val="2"/>
        </w:numPr>
      </w:pPr>
      <w:r>
        <w:t xml:space="preserve">What national exam is the </w:t>
      </w:r>
      <w:proofErr w:type="spellStart"/>
      <w:proofErr w:type="gramStart"/>
      <w:r>
        <w:t>pSAT</w:t>
      </w:r>
      <w:proofErr w:type="spellEnd"/>
      <w:proofErr w:type="gramEnd"/>
      <w:r>
        <w:t xml:space="preserve"> aligned with?</w:t>
      </w:r>
    </w:p>
    <w:p w:rsidR="00231D49" w:rsidRDefault="00231D49" w:rsidP="00E1212A"/>
    <w:p w:rsidR="00E1212A" w:rsidRDefault="00231D49" w:rsidP="00E1212A">
      <w:pPr>
        <w:pStyle w:val="ListParagraph"/>
        <w:numPr>
          <w:ilvl w:val="0"/>
          <w:numId w:val="2"/>
        </w:numPr>
      </w:pPr>
      <w:r>
        <w:t>What do you need to bring on test day?</w:t>
      </w:r>
    </w:p>
    <w:p w:rsidR="00E1212A" w:rsidRDefault="00E1212A" w:rsidP="00E1212A">
      <w:pPr>
        <w:pStyle w:val="ListParagraph"/>
        <w:ind w:left="1080"/>
      </w:pPr>
    </w:p>
    <w:p w:rsidR="00E1212A" w:rsidRDefault="00E1212A" w:rsidP="00E1212A">
      <w:r>
        <w:t>Raise your hand when you’re done!</w:t>
      </w:r>
    </w:p>
    <w:p w:rsidR="00E1212A" w:rsidRDefault="00E1212A" w:rsidP="00E1212A"/>
    <w:p w:rsidR="000957BB" w:rsidRPr="000957BB" w:rsidRDefault="00E1212A" w:rsidP="00E1212A">
      <w:pPr>
        <w:rPr>
          <w:b/>
        </w:rPr>
      </w:pPr>
      <w:r w:rsidRPr="000957BB">
        <w:rPr>
          <w:b/>
        </w:rPr>
        <w:t xml:space="preserve">II. </w:t>
      </w:r>
      <w:proofErr w:type="spellStart"/>
      <w:r w:rsidR="000957BB" w:rsidRPr="000957BB">
        <w:rPr>
          <w:b/>
        </w:rPr>
        <w:t>Collegeboard</w:t>
      </w:r>
      <w:proofErr w:type="spellEnd"/>
    </w:p>
    <w:p w:rsidR="000957BB" w:rsidRDefault="000957BB" w:rsidP="00E1212A">
      <w:r>
        <w:t xml:space="preserve">Go to </w:t>
      </w:r>
      <w:proofErr w:type="spellStart"/>
      <w:r>
        <w:t>google</w:t>
      </w:r>
      <w:proofErr w:type="spellEnd"/>
      <w:r>
        <w:t>. Type in “</w:t>
      </w:r>
      <w:proofErr w:type="spellStart"/>
      <w:r w:rsidRPr="000957BB">
        <w:t>collegeboard</w:t>
      </w:r>
      <w:proofErr w:type="spellEnd"/>
      <w:r w:rsidRPr="000957BB">
        <w:t xml:space="preserve"> </w:t>
      </w:r>
      <w:proofErr w:type="spellStart"/>
      <w:proofErr w:type="gramStart"/>
      <w:r w:rsidRPr="000957BB">
        <w:t>psat</w:t>
      </w:r>
      <w:proofErr w:type="spellEnd"/>
      <w:proofErr w:type="gramEnd"/>
      <w:r>
        <w:t>”</w:t>
      </w:r>
    </w:p>
    <w:p w:rsidR="000957BB" w:rsidRDefault="000957BB" w:rsidP="000957BB">
      <w:pPr>
        <w:pStyle w:val="Heading3"/>
        <w:spacing w:before="2" w:after="2"/>
        <w:rPr>
          <w:rFonts w:ascii="Times New Roman" w:hAnsi="Times New Roman"/>
          <w:b w:val="0"/>
          <w:color w:val="000000" w:themeColor="text1"/>
          <w:sz w:val="24"/>
        </w:rPr>
      </w:pPr>
      <w:r w:rsidRPr="000957BB">
        <w:rPr>
          <w:rFonts w:ascii="Times New Roman" w:hAnsi="Times New Roman"/>
          <w:b w:val="0"/>
          <w:color w:val="000000" w:themeColor="text1"/>
          <w:sz w:val="24"/>
        </w:rPr>
        <w:t xml:space="preserve">Go to </w:t>
      </w:r>
      <w:hyperlink r:id="rId7" w:history="1">
        <w:r w:rsidRPr="000957BB">
          <w:rPr>
            <w:rStyle w:val="Hyperlink"/>
            <w:rFonts w:ascii="Times New Roman" w:hAnsi="Times New Roman"/>
            <w:b w:val="0"/>
            <w:color w:val="000000" w:themeColor="text1"/>
            <w:sz w:val="24"/>
          </w:rPr>
          <w:t>PSAT/NMSQT Dates</w:t>
        </w:r>
      </w:hyperlink>
    </w:p>
    <w:p w:rsidR="00E1212A" w:rsidRPr="000957BB" w:rsidRDefault="000957BB" w:rsidP="000957BB">
      <w:pPr>
        <w:rPr>
          <w:color w:val="000000" w:themeColor="text1"/>
        </w:rPr>
      </w:pPr>
      <w:r>
        <w:rPr>
          <w:rFonts w:ascii="Times New Roman" w:hAnsi="Times New Roman"/>
          <w:color w:val="000000" w:themeColor="text1"/>
          <w:szCs w:val="20"/>
        </w:rPr>
        <w:t>Click around a bit.</w:t>
      </w:r>
      <w:r>
        <w:rPr>
          <w:color w:val="000000" w:themeColor="text1"/>
        </w:rPr>
        <w:t xml:space="preserve"> </w:t>
      </w:r>
      <w:r w:rsidR="00E1212A">
        <w:t>Record 5 things you learned</w:t>
      </w:r>
    </w:p>
    <w:p w:rsidR="000957BB" w:rsidRDefault="000957BB" w:rsidP="000957BB"/>
    <w:p w:rsidR="000957BB" w:rsidRDefault="000957BB" w:rsidP="000957BB"/>
    <w:p w:rsidR="000957BB" w:rsidRPr="000957BB" w:rsidRDefault="000957BB" w:rsidP="000957BB">
      <w:pPr>
        <w:rPr>
          <w:b/>
        </w:rPr>
      </w:pPr>
    </w:p>
    <w:p w:rsidR="000957BB" w:rsidRDefault="000957BB" w:rsidP="000957BB">
      <w:pPr>
        <w:rPr>
          <w:b/>
        </w:rPr>
      </w:pPr>
      <w:r w:rsidRPr="000957BB">
        <w:rPr>
          <w:b/>
        </w:rPr>
        <w:t>III. Takeaways</w:t>
      </w:r>
    </w:p>
    <w:p w:rsidR="00E1212A" w:rsidRPr="000957BB" w:rsidRDefault="00E1212A" w:rsidP="000957BB">
      <w:pPr>
        <w:rPr>
          <w:b/>
        </w:rPr>
      </w:pPr>
    </w:p>
    <w:sectPr w:rsidR="00E1212A" w:rsidRPr="000957BB" w:rsidSect="000957BB">
      <w:pgSz w:w="12240" w:h="15840"/>
      <w:pgMar w:top="90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B0623A"/>
    <w:multiLevelType w:val="hybridMultilevel"/>
    <w:tmpl w:val="B434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65A60"/>
    <w:multiLevelType w:val="hybridMultilevel"/>
    <w:tmpl w:val="8FA2A462"/>
    <w:lvl w:ilvl="0" w:tplc="29E2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1D49"/>
    <w:rsid w:val="000957BB"/>
    <w:rsid w:val="00231D49"/>
    <w:rsid w:val="00E1212A"/>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98"/>
  </w:style>
  <w:style w:type="paragraph" w:styleId="Heading3">
    <w:name w:val="heading 3"/>
    <w:basedOn w:val="Normal"/>
    <w:link w:val="Heading3Char"/>
    <w:uiPriority w:val="9"/>
    <w:rsid w:val="000957B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1D49"/>
    <w:pPr>
      <w:ind w:left="720"/>
      <w:contextualSpacing/>
    </w:pPr>
  </w:style>
  <w:style w:type="table" w:styleId="TableGrid">
    <w:name w:val="Table Grid"/>
    <w:basedOn w:val="TableNormal"/>
    <w:uiPriority w:val="59"/>
    <w:rsid w:val="00231D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31D49"/>
    <w:rPr>
      <w:color w:val="0000FF" w:themeColor="hyperlink"/>
      <w:u w:val="single"/>
    </w:rPr>
  </w:style>
  <w:style w:type="character" w:styleId="FollowedHyperlink">
    <w:name w:val="FollowedHyperlink"/>
    <w:basedOn w:val="DefaultParagraphFont"/>
    <w:uiPriority w:val="99"/>
    <w:semiHidden/>
    <w:unhideWhenUsed/>
    <w:rsid w:val="00E1212A"/>
    <w:rPr>
      <w:color w:val="800080" w:themeColor="followedHyperlink"/>
      <w:u w:val="single"/>
    </w:rPr>
  </w:style>
  <w:style w:type="character" w:customStyle="1" w:styleId="Heading3Char">
    <w:name w:val="Heading 3 Char"/>
    <w:basedOn w:val="DefaultParagraphFont"/>
    <w:link w:val="Heading3"/>
    <w:uiPriority w:val="9"/>
    <w:rsid w:val="000957BB"/>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1673068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legeboard.com" TargetMode="External"/><Relationship Id="rId6" Type="http://schemas.openxmlformats.org/officeDocument/2006/relationships/hyperlink" Target="http://harboravid.weebly.com" TargetMode="External"/><Relationship Id="rId7" Type="http://schemas.openxmlformats.org/officeDocument/2006/relationships/hyperlink" Target="https://collegereadiness.collegeboard.org/psat-nmsqt-psat-10/k12-educators/psat-nmsqt-dat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1985</Characters>
  <Application>Microsoft Word 12.1.0</Application>
  <DocSecurity>0</DocSecurity>
  <Lines>16</Lines>
  <Paragraphs>3</Paragraphs>
  <ScaleCrop>false</ScaleCrop>
  <LinksUpToDate>false</LinksUpToDate>
  <CharactersWithSpaces>2437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Jason</cp:lastModifiedBy>
  <cp:revision>2</cp:revision>
  <dcterms:created xsi:type="dcterms:W3CDTF">2017-07-31T16:57:00Z</dcterms:created>
  <dcterms:modified xsi:type="dcterms:W3CDTF">2017-07-31T16:57:00Z</dcterms:modified>
</cp:coreProperties>
</file>